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D42B2D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en-US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>
        <w:rPr>
          <w:color w:val="000000"/>
          <w:lang w:val="en-US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>
        <w:rPr>
          <w:b w:val="0"/>
          <w:color w:val="000000"/>
          <w:sz w:val="16"/>
          <w:szCs w:val="16"/>
          <w:lang w:val="en-US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FF09F3" w:rsidP="00DC6C96">
      <w:pPr>
        <w:pStyle w:val="3"/>
        <w:jc w:val="left"/>
        <w:rPr>
          <w:b w:val="0"/>
          <w:sz w:val="15"/>
          <w:lang w:val="uk-UA"/>
        </w:rPr>
      </w:pPr>
      <w:r>
        <w:rPr>
          <w:b w:val="0"/>
          <w:sz w:val="20"/>
          <w:szCs w:val="20"/>
          <w:u w:val="single"/>
          <w:lang w:val="en-US"/>
        </w:rPr>
        <w:t>26.06.2020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7E37D1" w:rsidRDefault="007E37D1" w:rsidP="00DC6C96">
      <w:pPr>
        <w:pStyle w:val="3"/>
        <w:jc w:val="left"/>
        <w:rPr>
          <w:b w:val="0"/>
          <w:sz w:val="20"/>
          <w:szCs w:val="20"/>
          <w:lang w:val="en-US"/>
        </w:rPr>
      </w:pPr>
      <w:r w:rsidRPr="007E37D1">
        <w:rPr>
          <w:b w:val="0"/>
          <w:sz w:val="20"/>
          <w:szCs w:val="20"/>
          <w:lang w:val="uk-UA"/>
        </w:rPr>
        <w:t>№</w:t>
      </w:r>
      <w:r>
        <w:rPr>
          <w:b w:val="0"/>
          <w:sz w:val="20"/>
          <w:szCs w:val="20"/>
          <w:lang w:val="en-US"/>
        </w:rPr>
        <w:t xml:space="preserve"> </w:t>
      </w:r>
      <w:r w:rsidR="00FF09F3">
        <w:rPr>
          <w:b w:val="0"/>
          <w:sz w:val="20"/>
          <w:szCs w:val="20"/>
          <w:u w:val="single"/>
          <w:lang w:val="en-US"/>
        </w:rPr>
        <w:t>01/1140-1/7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0"/>
      </w:tblGrid>
      <w:tr w:rsidR="00DC6C96" w:rsidRPr="0053133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4"/>
        <w:gridCol w:w="188"/>
        <w:gridCol w:w="3700"/>
        <w:gridCol w:w="188"/>
        <w:gridCol w:w="4330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FF09F3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Голова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правлiння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FF09F3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Круць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Микола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Федорович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6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2"/>
        <w:gridCol w:w="4042"/>
      </w:tblGrid>
      <w:tr w:rsidR="00DC6C96" w:rsidTr="001B4EC0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014" w:type="pct"/>
            <w:vAlign w:val="center"/>
          </w:tcPr>
          <w:p w:rsidR="00DC6C96" w:rsidRPr="00DF42E6" w:rsidRDefault="00FF09F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акціонерне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Івано-Франківськцемент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</w:tc>
      </w:tr>
      <w:tr w:rsidR="00DC6C96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014" w:type="pct"/>
            <w:vAlign w:val="center"/>
          </w:tcPr>
          <w:p w:rsidR="00DC6C96" w:rsidRPr="00DF42E6" w:rsidRDefault="00FF09F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14" w:type="pct"/>
            <w:vAlign w:val="center"/>
          </w:tcPr>
          <w:p w:rsidR="00D42FB5" w:rsidRPr="00DF42E6" w:rsidRDefault="000C079B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77422 с. </w:t>
            </w:r>
            <w:proofErr w:type="spellStart"/>
            <w:r>
              <w:rPr>
                <w:sz w:val="20"/>
                <w:szCs w:val="20"/>
                <w:lang w:val="uk-UA"/>
              </w:rPr>
              <w:t>Ямниця</w:t>
            </w:r>
            <w:proofErr w:type="spellEnd"/>
            <w:r>
              <w:rPr>
                <w:sz w:val="20"/>
                <w:szCs w:val="20"/>
                <w:lang w:val="uk-UA"/>
              </w:rPr>
              <w:t>, Тисменицький район, Івано-Франківська область</w:t>
            </w:r>
            <w:bookmarkStart w:id="1" w:name="_GoBack"/>
            <w:bookmarkEnd w:id="1"/>
          </w:p>
        </w:tc>
      </w:tr>
      <w:tr w:rsidR="00DC6C96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014" w:type="pct"/>
            <w:vAlign w:val="center"/>
          </w:tcPr>
          <w:p w:rsidR="00DC6C96" w:rsidRPr="00DF42E6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00292988</w:t>
            </w:r>
          </w:p>
        </w:tc>
      </w:tr>
      <w:tr w:rsidR="00DC6C96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014" w:type="pct"/>
            <w:vAlign w:val="center"/>
          </w:tcPr>
          <w:p w:rsidR="00DC6C96" w:rsidRPr="00DF42E6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(0342) 58-37-12 (0342) 58-37-64</w:t>
            </w:r>
          </w:p>
        </w:tc>
      </w:tr>
      <w:tr w:rsidR="00DC6C96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014" w:type="pct"/>
            <w:vAlign w:val="center"/>
          </w:tcPr>
          <w:p w:rsidR="00DC6C96" w:rsidRPr="00DF42E6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office@ifcem.if.ua</w:t>
            </w:r>
          </w:p>
        </w:tc>
      </w:tr>
      <w:tr w:rsidR="00531337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C86AFD" w:rsidRPr="00C86AFD">
              <w:rPr>
                <w:b/>
                <w:sz w:val="20"/>
                <w:szCs w:val="20"/>
              </w:rPr>
              <w:t>на фондовому ринку</w:t>
            </w:r>
            <w:proofErr w:type="gramEnd"/>
            <w:r w:rsidR="00C86AFD" w:rsidRPr="00C86AFD">
              <w:rPr>
                <w:b/>
                <w:sz w:val="20"/>
                <w:szCs w:val="20"/>
              </w:rPr>
              <w:t xml:space="preserve">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014" w:type="pct"/>
            <w:vAlign w:val="center"/>
          </w:tcPr>
          <w:p w:rsidR="00FF09F3" w:rsidRDefault="00FF09F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Державна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установа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Агентство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val="en-US"/>
              </w:rPr>
              <w:t>розвитку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інфраструктури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фондового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ринку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України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  <w:p w:rsidR="00FF09F3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FF09F3" w:rsidRDefault="00FF09F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1B4EC0">
        <w:tc>
          <w:tcPr>
            <w:tcW w:w="298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86AFD">
              <w:rPr>
                <w:b/>
                <w:sz w:val="20"/>
                <w:szCs w:val="20"/>
              </w:rPr>
              <w:t>на фондовому ринку</w:t>
            </w:r>
            <w:proofErr w:type="gramEnd"/>
            <w:r w:rsidRPr="00C86AFD">
              <w:rPr>
                <w:b/>
                <w:sz w:val="20"/>
                <w:szCs w:val="20"/>
              </w:rPr>
              <w:t xml:space="preserve">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014" w:type="pct"/>
            <w:vAlign w:val="center"/>
          </w:tcPr>
          <w:p w:rsidR="00FF09F3" w:rsidRDefault="00FF09F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Державна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установа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Агентство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val="en-US"/>
              </w:rPr>
              <w:t>розвитку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інфраструктури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фондового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ринку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України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  <w:p w:rsidR="00FF09F3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FF09F3" w:rsidRDefault="00FF09F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FF09F3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1B4EC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71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8"/>
        <w:gridCol w:w="5556"/>
        <w:gridCol w:w="1112"/>
      </w:tblGrid>
      <w:tr w:rsidR="001714DF" w:rsidRPr="00DF42E6" w:rsidTr="001B4EC0">
        <w:trPr>
          <w:trHeight w:val="405"/>
        </w:trPr>
        <w:tc>
          <w:tcPr>
            <w:tcW w:w="3519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2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FF09F3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www.ifcem.if.ua</w:t>
            </w:r>
          </w:p>
        </w:tc>
        <w:tc>
          <w:tcPr>
            <w:tcW w:w="112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FF09F3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26.06.2020</w:t>
            </w:r>
          </w:p>
        </w:tc>
      </w:tr>
      <w:tr w:rsidR="001714DF" w:rsidRPr="00DF42E6" w:rsidTr="001B4EC0">
        <w:trPr>
          <w:trHeight w:val="465"/>
        </w:trPr>
        <w:tc>
          <w:tcPr>
            <w:tcW w:w="351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2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3C4C1A" w:rsidRDefault="003C4C1A" w:rsidP="00C86AFD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p w:rsidR="001B4EC0" w:rsidRDefault="001B4EC0" w:rsidP="001B4EC0">
      <w:pPr>
        <w:pStyle w:val="a4"/>
        <w:spacing w:before="0" w:beforeAutospacing="0" w:after="0" w:afterAutospacing="0"/>
        <w:ind w:left="3540"/>
        <w:rPr>
          <w:sz w:val="20"/>
          <w:szCs w:val="20"/>
          <w:lang w:val="uk-UA" w:eastAsia="uk-UA"/>
        </w:rPr>
      </w:pPr>
      <w:proofErr w:type="spellStart"/>
      <w:r>
        <w:rPr>
          <w:sz w:val="20"/>
          <w:szCs w:val="20"/>
        </w:rPr>
        <w:t>Додаток</w:t>
      </w:r>
      <w:proofErr w:type="spellEnd"/>
      <w:r>
        <w:rPr>
          <w:sz w:val="20"/>
          <w:szCs w:val="20"/>
        </w:rPr>
        <w:t xml:space="preserve"> 5</w:t>
      </w:r>
      <w:r>
        <w:rPr>
          <w:sz w:val="20"/>
          <w:szCs w:val="20"/>
        </w:rPr>
        <w:br/>
        <w:t xml:space="preserve">                                 до </w:t>
      </w:r>
      <w:proofErr w:type="spellStart"/>
      <w:r>
        <w:rPr>
          <w:sz w:val="20"/>
          <w:szCs w:val="20"/>
        </w:rPr>
        <w:t>Положення</w:t>
      </w:r>
      <w:proofErr w:type="spellEnd"/>
      <w:r>
        <w:rPr>
          <w:sz w:val="20"/>
          <w:szCs w:val="20"/>
        </w:rPr>
        <w:t xml:space="preserve"> про </w:t>
      </w:r>
      <w:proofErr w:type="spellStart"/>
      <w:r>
        <w:rPr>
          <w:sz w:val="20"/>
          <w:szCs w:val="20"/>
        </w:rPr>
        <w:t>розкриття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емітентами</w:t>
      </w:r>
      <w:proofErr w:type="spellEnd"/>
      <w:r>
        <w:rPr>
          <w:sz w:val="20"/>
          <w:szCs w:val="20"/>
        </w:rPr>
        <w:t xml:space="preserve"> </w:t>
      </w:r>
    </w:p>
    <w:p w:rsidR="001B4EC0" w:rsidRDefault="001B4EC0" w:rsidP="001B4EC0">
      <w:pPr>
        <w:pStyle w:val="a4"/>
        <w:spacing w:before="0" w:beforeAutospacing="0" w:after="0" w:afterAutospacing="0"/>
        <w:ind w:left="35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proofErr w:type="spellStart"/>
      <w:r>
        <w:rPr>
          <w:sz w:val="20"/>
          <w:szCs w:val="20"/>
        </w:rPr>
        <w:t>цінних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паперів</w:t>
      </w:r>
      <w:proofErr w:type="spellEnd"/>
      <w:r>
        <w:rPr>
          <w:sz w:val="20"/>
          <w:szCs w:val="20"/>
        </w:rPr>
        <w:t xml:space="preserve"> (пункт 6 </w:t>
      </w:r>
      <w:proofErr w:type="spellStart"/>
      <w:r>
        <w:rPr>
          <w:sz w:val="20"/>
          <w:szCs w:val="20"/>
        </w:rPr>
        <w:t>глави</w:t>
      </w:r>
      <w:proofErr w:type="spellEnd"/>
      <w:r>
        <w:rPr>
          <w:sz w:val="20"/>
          <w:szCs w:val="20"/>
        </w:rPr>
        <w:t xml:space="preserve"> 1 </w:t>
      </w:r>
      <w:proofErr w:type="spellStart"/>
      <w:r>
        <w:rPr>
          <w:sz w:val="20"/>
          <w:szCs w:val="20"/>
        </w:rPr>
        <w:t>розділу</w:t>
      </w:r>
      <w:proofErr w:type="spellEnd"/>
      <w:r>
        <w:rPr>
          <w:sz w:val="20"/>
          <w:szCs w:val="20"/>
        </w:rPr>
        <w:t xml:space="preserve"> III)</w:t>
      </w:r>
    </w:p>
    <w:p w:rsidR="001B4EC0" w:rsidRDefault="001B4EC0" w:rsidP="001B4EC0">
      <w:pPr>
        <w:pStyle w:val="a4"/>
        <w:jc w:val="center"/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Відомості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прийняття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рішення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попереднє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згоди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вчинення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значних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правочинів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1634"/>
        <w:gridCol w:w="1819"/>
        <w:gridCol w:w="2049"/>
        <w:gridCol w:w="3435"/>
      </w:tblGrid>
      <w:tr w:rsidR="001B4EC0" w:rsidTr="001B4EC0">
        <w:trPr>
          <w:trHeight w:val="121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  <w:proofErr w:type="spellStart"/>
            <w:r>
              <w:rPr>
                <w:b/>
                <w:sz w:val="20"/>
                <w:szCs w:val="20"/>
              </w:rPr>
              <w:t>прийняття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Гранична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сукупна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вартість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правочинів</w:t>
            </w:r>
            <w:proofErr w:type="spellEnd"/>
            <w:r>
              <w:rPr>
                <w:b/>
                <w:sz w:val="20"/>
                <w:szCs w:val="20"/>
              </w:rPr>
              <w:t xml:space="preserve"> (тис. грн.)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Вартість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активів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емітента</w:t>
            </w:r>
            <w:proofErr w:type="spellEnd"/>
            <w:r>
              <w:rPr>
                <w:b/>
                <w:sz w:val="20"/>
                <w:szCs w:val="20"/>
              </w:rPr>
              <w:t xml:space="preserve"> за </w:t>
            </w:r>
            <w:proofErr w:type="spellStart"/>
            <w:r>
              <w:rPr>
                <w:b/>
                <w:sz w:val="20"/>
                <w:szCs w:val="20"/>
              </w:rPr>
              <w:t>даними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останньої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річної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фінансової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звітності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 xml:space="preserve">   (</w:t>
            </w:r>
            <w:proofErr w:type="gramEnd"/>
            <w:r>
              <w:rPr>
                <w:b/>
                <w:sz w:val="20"/>
                <w:szCs w:val="20"/>
              </w:rPr>
              <w:t>тис. грн.)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Співвідношення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граничної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сукупної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вартості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правочинів</w:t>
            </w:r>
            <w:proofErr w:type="spellEnd"/>
            <w:r>
              <w:rPr>
                <w:b/>
                <w:sz w:val="20"/>
                <w:szCs w:val="20"/>
              </w:rPr>
              <w:t xml:space="preserve"> до </w:t>
            </w:r>
            <w:proofErr w:type="spellStart"/>
            <w:r>
              <w:rPr>
                <w:b/>
                <w:sz w:val="20"/>
                <w:szCs w:val="20"/>
              </w:rPr>
              <w:t>вартості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активів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емітента</w:t>
            </w:r>
            <w:proofErr w:type="spellEnd"/>
            <w:r>
              <w:rPr>
                <w:b/>
                <w:sz w:val="20"/>
                <w:szCs w:val="20"/>
              </w:rPr>
              <w:t xml:space="preserve"> за </w:t>
            </w:r>
            <w:proofErr w:type="spellStart"/>
            <w:r>
              <w:rPr>
                <w:b/>
                <w:sz w:val="20"/>
                <w:szCs w:val="20"/>
              </w:rPr>
              <w:t>даними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останньої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річної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фінансової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звітності</w:t>
            </w:r>
            <w:proofErr w:type="spellEnd"/>
          </w:p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(у </w:t>
            </w:r>
            <w:proofErr w:type="spellStart"/>
            <w:r>
              <w:rPr>
                <w:b/>
                <w:sz w:val="20"/>
                <w:szCs w:val="20"/>
              </w:rPr>
              <w:t>відсотках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1B4EC0" w:rsidTr="001B4EC0">
        <w:trPr>
          <w:trHeight w:val="3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B4EC0" w:rsidTr="001B4EC0">
        <w:trPr>
          <w:trHeight w:val="3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25.06.2020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20000000.000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4743759.000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421.60658000000</w:t>
            </w:r>
          </w:p>
        </w:tc>
      </w:tr>
      <w:tr w:rsidR="001B4EC0" w:rsidTr="001B4EC0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C0" w:rsidRDefault="001B4EC0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Зміст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інформації</w:t>
            </w:r>
            <w:proofErr w:type="spellEnd"/>
          </w:p>
        </w:tc>
      </w:tr>
      <w:tr w:rsidR="001B4EC0" w:rsidTr="001B4EC0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Черговими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річними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загальними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зборами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акціонерів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ПрАТ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Івано-Франківськцемент</w:t>
            </w:r>
            <w:proofErr w:type="spellEnd"/>
            <w:r>
              <w:rPr>
                <w:sz w:val="20"/>
                <w:szCs w:val="20"/>
              </w:rPr>
              <w:t xml:space="preserve">"  (протокол №29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25.06.2020р.) </w:t>
            </w:r>
            <w:proofErr w:type="spellStart"/>
            <w:r>
              <w:rPr>
                <w:sz w:val="20"/>
                <w:szCs w:val="20"/>
              </w:rPr>
              <w:t>прийнято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попереднє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згоди</w:t>
            </w:r>
            <w:proofErr w:type="spellEnd"/>
            <w:r>
              <w:rPr>
                <w:sz w:val="20"/>
                <w:szCs w:val="20"/>
              </w:rPr>
              <w:t xml:space="preserve"> на   </w:t>
            </w:r>
            <w:proofErr w:type="spellStart"/>
            <w:r>
              <w:rPr>
                <w:sz w:val="20"/>
                <w:szCs w:val="20"/>
              </w:rPr>
              <w:t>вчинення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правочинів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Товариством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протягом</w:t>
            </w:r>
            <w:proofErr w:type="spellEnd"/>
            <w:r>
              <w:rPr>
                <w:sz w:val="20"/>
                <w:szCs w:val="20"/>
              </w:rPr>
              <w:t xml:space="preserve"> одного року з </w:t>
            </w:r>
            <w:proofErr w:type="spellStart"/>
            <w:r>
              <w:rPr>
                <w:sz w:val="20"/>
                <w:szCs w:val="20"/>
              </w:rPr>
              <w:t>дати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прийняття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, характер </w:t>
            </w:r>
            <w:proofErr w:type="spellStart"/>
            <w:r>
              <w:rPr>
                <w:sz w:val="20"/>
                <w:szCs w:val="20"/>
              </w:rPr>
              <w:t>яких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пов'язаний</w:t>
            </w:r>
            <w:proofErr w:type="spellEnd"/>
            <w:r>
              <w:rPr>
                <w:sz w:val="20"/>
                <w:szCs w:val="20"/>
              </w:rPr>
              <w:t xml:space="preserve"> з </w:t>
            </w:r>
            <w:proofErr w:type="spellStart"/>
            <w:r>
              <w:rPr>
                <w:sz w:val="20"/>
                <w:szCs w:val="20"/>
              </w:rPr>
              <w:t>фінансово-господарською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діяльністю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Товариства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ринкова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вартість</w:t>
            </w:r>
            <w:proofErr w:type="spellEnd"/>
            <w:r>
              <w:rPr>
                <w:sz w:val="20"/>
                <w:szCs w:val="20"/>
              </w:rPr>
              <w:t xml:space="preserve"> майна </w:t>
            </w:r>
            <w:proofErr w:type="spellStart"/>
            <w:r>
              <w:rPr>
                <w:sz w:val="20"/>
                <w:szCs w:val="20"/>
              </w:rPr>
              <w:t>або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є предметом </w:t>
            </w:r>
            <w:proofErr w:type="spellStart"/>
            <w:r>
              <w:rPr>
                <w:sz w:val="20"/>
                <w:szCs w:val="20"/>
              </w:rPr>
              <w:t>значного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правочину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перевищуватиме</w:t>
            </w:r>
            <w:proofErr w:type="spellEnd"/>
            <w:r>
              <w:rPr>
                <w:sz w:val="20"/>
                <w:szCs w:val="20"/>
              </w:rPr>
              <w:t xml:space="preserve"> 25% </w:t>
            </w:r>
            <w:proofErr w:type="spellStart"/>
            <w:r>
              <w:rPr>
                <w:sz w:val="20"/>
                <w:szCs w:val="20"/>
              </w:rPr>
              <w:t>вартості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активів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даними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останньої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річної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фінансової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звітності</w:t>
            </w:r>
            <w:proofErr w:type="spellEnd"/>
            <w:r>
              <w:rPr>
                <w:sz w:val="20"/>
                <w:szCs w:val="20"/>
              </w:rPr>
              <w:t xml:space="preserve">, а </w:t>
            </w:r>
            <w:proofErr w:type="spellStart"/>
            <w:r>
              <w:rPr>
                <w:sz w:val="20"/>
                <w:szCs w:val="20"/>
              </w:rPr>
              <w:t>також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правочинів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вчинятимуться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окремим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рішенням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Наглядової</w:t>
            </w:r>
            <w:proofErr w:type="spellEnd"/>
            <w:r>
              <w:rPr>
                <w:sz w:val="20"/>
                <w:szCs w:val="20"/>
              </w:rPr>
              <w:t xml:space="preserve"> ради </w:t>
            </w:r>
            <w:proofErr w:type="spellStart"/>
            <w:r>
              <w:rPr>
                <w:sz w:val="20"/>
                <w:szCs w:val="20"/>
              </w:rPr>
              <w:t>зокрема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однак</w:t>
            </w:r>
            <w:proofErr w:type="spellEnd"/>
            <w:r>
              <w:rPr>
                <w:sz w:val="20"/>
                <w:szCs w:val="20"/>
              </w:rPr>
              <w:t xml:space="preserve"> не </w:t>
            </w:r>
            <w:proofErr w:type="spellStart"/>
            <w:r>
              <w:rPr>
                <w:sz w:val="20"/>
                <w:szCs w:val="20"/>
              </w:rPr>
              <w:t>виключено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кредитних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генеральних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кредитних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угод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застави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іпотечних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генеральних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угод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проведення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операцій</w:t>
            </w:r>
            <w:proofErr w:type="spellEnd"/>
            <w:r>
              <w:rPr>
                <w:sz w:val="20"/>
                <w:szCs w:val="20"/>
              </w:rPr>
              <w:t xml:space="preserve"> з </w:t>
            </w:r>
            <w:proofErr w:type="spellStart"/>
            <w:r>
              <w:rPr>
                <w:sz w:val="20"/>
                <w:szCs w:val="20"/>
              </w:rPr>
              <w:t>врахування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авалювання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інкасування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доміциляції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векселів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порук,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гарантій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факторингу (у тому </w:t>
            </w:r>
            <w:proofErr w:type="spellStart"/>
            <w:r>
              <w:rPr>
                <w:sz w:val="20"/>
                <w:szCs w:val="20"/>
              </w:rPr>
              <w:t>числі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внесення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доповнень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угод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контрактів</w:t>
            </w:r>
            <w:proofErr w:type="spellEnd"/>
            <w:r>
              <w:rPr>
                <w:sz w:val="20"/>
                <w:szCs w:val="20"/>
              </w:rPr>
              <w:t xml:space="preserve">, в тому </w:t>
            </w:r>
            <w:proofErr w:type="spellStart"/>
            <w:r>
              <w:rPr>
                <w:sz w:val="20"/>
                <w:szCs w:val="20"/>
              </w:rPr>
              <w:t>числі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зокрема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однак</w:t>
            </w:r>
            <w:proofErr w:type="spellEnd"/>
            <w:r>
              <w:rPr>
                <w:sz w:val="20"/>
                <w:szCs w:val="20"/>
              </w:rPr>
              <w:t xml:space="preserve"> не </w:t>
            </w:r>
            <w:proofErr w:type="spellStart"/>
            <w:r>
              <w:rPr>
                <w:sz w:val="20"/>
                <w:szCs w:val="20"/>
              </w:rPr>
              <w:t>виключно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щодо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збільшення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ліміту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продовження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терміну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Генеральної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кредитної</w:t>
            </w:r>
            <w:proofErr w:type="spellEnd"/>
            <w:r>
              <w:rPr>
                <w:sz w:val="20"/>
                <w:szCs w:val="20"/>
              </w:rPr>
              <w:t xml:space="preserve"> угоди  №5405N2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27.12.2005р.,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внесення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діючих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іпотеки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застави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договорів</w:t>
            </w:r>
            <w:proofErr w:type="spellEnd"/>
            <w:r>
              <w:rPr>
                <w:sz w:val="20"/>
                <w:szCs w:val="20"/>
              </w:rPr>
              <w:t xml:space="preserve"> поруки </w:t>
            </w:r>
            <w:proofErr w:type="spellStart"/>
            <w:r>
              <w:rPr>
                <w:sz w:val="20"/>
                <w:szCs w:val="20"/>
              </w:rPr>
              <w:t>укладених</w:t>
            </w:r>
            <w:proofErr w:type="spellEnd"/>
            <w:r>
              <w:rPr>
                <w:sz w:val="20"/>
                <w:szCs w:val="20"/>
              </w:rPr>
              <w:t xml:space="preserve"> з АТ "</w:t>
            </w:r>
            <w:proofErr w:type="spellStart"/>
            <w:r>
              <w:rPr>
                <w:sz w:val="20"/>
                <w:szCs w:val="20"/>
              </w:rPr>
              <w:t>Укрексімбанк</w:t>
            </w:r>
            <w:proofErr w:type="spellEnd"/>
            <w:r>
              <w:rPr>
                <w:sz w:val="20"/>
                <w:szCs w:val="20"/>
              </w:rPr>
              <w:t xml:space="preserve">") </w:t>
            </w:r>
            <w:proofErr w:type="spellStart"/>
            <w:r>
              <w:rPr>
                <w:sz w:val="20"/>
                <w:szCs w:val="20"/>
              </w:rPr>
              <w:t>сукупною</w:t>
            </w:r>
            <w:proofErr w:type="spellEnd"/>
            <w:r>
              <w:rPr>
                <w:sz w:val="20"/>
                <w:szCs w:val="20"/>
              </w:rPr>
              <w:t xml:space="preserve"> граничною </w:t>
            </w:r>
            <w:proofErr w:type="spellStart"/>
            <w:r>
              <w:rPr>
                <w:sz w:val="20"/>
                <w:szCs w:val="20"/>
              </w:rPr>
              <w:t>вартістю</w:t>
            </w:r>
            <w:proofErr w:type="spellEnd"/>
            <w:r>
              <w:rPr>
                <w:sz w:val="20"/>
                <w:szCs w:val="20"/>
              </w:rPr>
              <w:t xml:space="preserve"> 20 000 000 000,00 (</w:t>
            </w:r>
            <w:proofErr w:type="spellStart"/>
            <w:r>
              <w:rPr>
                <w:sz w:val="20"/>
                <w:szCs w:val="20"/>
              </w:rPr>
              <w:t>двадцять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мільярдів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гривень</w:t>
            </w:r>
            <w:proofErr w:type="spellEnd"/>
            <w:r>
              <w:rPr>
                <w:sz w:val="20"/>
                <w:szCs w:val="20"/>
              </w:rPr>
              <w:t xml:space="preserve"> та з граничною </w:t>
            </w:r>
            <w:proofErr w:type="spellStart"/>
            <w:r>
              <w:rPr>
                <w:sz w:val="20"/>
                <w:szCs w:val="20"/>
              </w:rPr>
              <w:t>вартістю</w:t>
            </w:r>
            <w:proofErr w:type="spellEnd"/>
            <w:r>
              <w:rPr>
                <w:sz w:val="20"/>
                <w:szCs w:val="20"/>
              </w:rPr>
              <w:t xml:space="preserve"> кожного </w:t>
            </w:r>
            <w:proofErr w:type="spellStart"/>
            <w:r>
              <w:rPr>
                <w:sz w:val="20"/>
                <w:szCs w:val="20"/>
              </w:rPr>
              <w:t>правочину</w:t>
            </w:r>
            <w:proofErr w:type="spellEnd"/>
            <w:r>
              <w:rPr>
                <w:sz w:val="20"/>
                <w:szCs w:val="20"/>
              </w:rPr>
              <w:t xml:space="preserve"> не </w:t>
            </w:r>
            <w:proofErr w:type="spellStart"/>
            <w:r>
              <w:rPr>
                <w:sz w:val="20"/>
                <w:szCs w:val="20"/>
              </w:rPr>
              <w:t>вище</w:t>
            </w:r>
            <w:proofErr w:type="spellEnd"/>
            <w:r>
              <w:rPr>
                <w:sz w:val="20"/>
                <w:szCs w:val="20"/>
              </w:rPr>
              <w:t xml:space="preserve">                  10 000 000 000,00 (десяти </w:t>
            </w:r>
            <w:proofErr w:type="spellStart"/>
            <w:r>
              <w:rPr>
                <w:sz w:val="20"/>
                <w:szCs w:val="20"/>
              </w:rPr>
              <w:t>мільярдів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гривень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Вартість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Товариства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даними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річної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фінансової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звітності</w:t>
            </w:r>
            <w:proofErr w:type="spellEnd"/>
            <w:r>
              <w:rPr>
                <w:sz w:val="20"/>
                <w:szCs w:val="20"/>
              </w:rPr>
              <w:t xml:space="preserve"> за 2019 </w:t>
            </w:r>
            <w:proofErr w:type="spellStart"/>
            <w:r>
              <w:rPr>
                <w:sz w:val="20"/>
                <w:szCs w:val="20"/>
              </w:rPr>
              <w:t>рік</w:t>
            </w:r>
            <w:proofErr w:type="spellEnd"/>
            <w:r>
              <w:rPr>
                <w:sz w:val="20"/>
                <w:szCs w:val="20"/>
              </w:rPr>
              <w:t xml:space="preserve"> становить 4 743 759 тис. грн.</w:t>
            </w: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Співвідношення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граничної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сукупності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вартості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правочинів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вартості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активів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даними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річної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фінансової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звітності</w:t>
            </w:r>
            <w:proofErr w:type="spellEnd"/>
            <w:r>
              <w:rPr>
                <w:sz w:val="20"/>
                <w:szCs w:val="20"/>
              </w:rPr>
              <w:t xml:space="preserve"> за 2019 </w:t>
            </w:r>
            <w:proofErr w:type="spellStart"/>
            <w:r>
              <w:rPr>
                <w:sz w:val="20"/>
                <w:szCs w:val="20"/>
              </w:rPr>
              <w:t>рік</w:t>
            </w:r>
            <w:proofErr w:type="spellEnd"/>
            <w:r>
              <w:rPr>
                <w:sz w:val="20"/>
                <w:szCs w:val="20"/>
              </w:rPr>
              <w:t xml:space="preserve"> - 421,61%.</w:t>
            </w: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Загальна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кількість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голосуючих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акцій</w:t>
            </w:r>
            <w:proofErr w:type="spellEnd"/>
            <w:r>
              <w:rPr>
                <w:sz w:val="20"/>
                <w:szCs w:val="20"/>
              </w:rPr>
              <w:t>:  1</w:t>
            </w:r>
            <w:proofErr w:type="gramEnd"/>
            <w:r>
              <w:rPr>
                <w:sz w:val="20"/>
                <w:szCs w:val="20"/>
              </w:rPr>
              <w:t xml:space="preserve"> 331 315шт.</w:t>
            </w: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Кількість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голосуючих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акцій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зареєструвалися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участі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загальних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зборах</w:t>
            </w:r>
            <w:proofErr w:type="spellEnd"/>
            <w:r>
              <w:rPr>
                <w:sz w:val="20"/>
                <w:szCs w:val="20"/>
              </w:rPr>
              <w:t xml:space="preserve">:   </w:t>
            </w:r>
            <w:proofErr w:type="gramEnd"/>
            <w:r>
              <w:rPr>
                <w:sz w:val="20"/>
                <w:szCs w:val="20"/>
              </w:rPr>
              <w:t xml:space="preserve">                1 331 315 шт.</w:t>
            </w: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Кількість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голосуючих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акцій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проголосували</w:t>
            </w:r>
            <w:proofErr w:type="spellEnd"/>
            <w:r>
              <w:rPr>
                <w:sz w:val="20"/>
                <w:szCs w:val="20"/>
              </w:rPr>
              <w:t xml:space="preserve"> "ЗА" </w:t>
            </w:r>
            <w:proofErr w:type="spellStart"/>
            <w:r>
              <w:rPr>
                <w:sz w:val="20"/>
                <w:szCs w:val="20"/>
              </w:rPr>
              <w:t>прийняття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 -  1 331 315 шт. (100%), "ПРОТИ"-0 шт. (0%).</w:t>
            </w: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1B4EC0" w:rsidRDefault="001B4EC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1B4EC0" w:rsidRDefault="001B4EC0" w:rsidP="001B4EC0">
      <w:pPr>
        <w:rPr>
          <w:lang w:val="en-US"/>
        </w:rPr>
      </w:pPr>
    </w:p>
    <w:p w:rsidR="001B4EC0" w:rsidRDefault="001B4EC0" w:rsidP="00C86AFD">
      <w:pPr>
        <w:rPr>
          <w:lang w:val="en-US"/>
        </w:rPr>
      </w:pPr>
    </w:p>
    <w:sectPr w:rsidR="001B4EC0" w:rsidSect="001B4EC0">
      <w:pgSz w:w="11906" w:h="16838"/>
      <w:pgMar w:top="363" w:right="567" w:bottom="36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F3"/>
    <w:rsid w:val="00020BCB"/>
    <w:rsid w:val="000C079B"/>
    <w:rsid w:val="001714DF"/>
    <w:rsid w:val="001B4EC0"/>
    <w:rsid w:val="002D6506"/>
    <w:rsid w:val="003275D1"/>
    <w:rsid w:val="00375E69"/>
    <w:rsid w:val="003C4C1A"/>
    <w:rsid w:val="004263EB"/>
    <w:rsid w:val="0044001B"/>
    <w:rsid w:val="004E61FF"/>
    <w:rsid w:val="00531337"/>
    <w:rsid w:val="006C6B5C"/>
    <w:rsid w:val="007E37D1"/>
    <w:rsid w:val="007F5510"/>
    <w:rsid w:val="00902454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  <w:rsid w:val="00F53081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23340-6DB0-4A33-912B-D202B867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7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0;&#1030;&#1053;&#1055;&#1054;&#1056;&#1058;%20&#1054;&#1057;&#1054;&#1041;&#1051;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B62B7-9537-4D8D-A333-0B79621C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</Template>
  <TotalTime>1</TotalTime>
  <Pages>2</Pages>
  <Words>3307</Words>
  <Characters>1885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Титульний аркуш</vt:lpstr>
      <vt:lpstr>                                          Титульний аркуш</vt:lpstr>
    </vt:vector>
  </TitlesOfParts>
  <Company/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Nataliya</dc:creator>
  <cp:keywords/>
  <dc:description/>
  <cp:lastModifiedBy>Nataliya</cp:lastModifiedBy>
  <cp:revision>3</cp:revision>
  <cp:lastPrinted>2013-07-11T13:29:00Z</cp:lastPrinted>
  <dcterms:created xsi:type="dcterms:W3CDTF">2020-06-26T11:22:00Z</dcterms:created>
  <dcterms:modified xsi:type="dcterms:W3CDTF">2020-06-26T11:34:00Z</dcterms:modified>
</cp:coreProperties>
</file>